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0BAA" w:rsidRPr="000A0BAA" w:rsidRDefault="00C44243" w:rsidP="000A0BAA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A0BAA" w:rsidRPr="000A0BAA">
              <w:rPr>
                <w:bCs/>
                <w:sz w:val="24"/>
                <w:szCs w:val="24"/>
              </w:rPr>
              <w:t xml:space="preserve">Дизельний генератор </w:t>
            </w:r>
            <w:proofErr w:type="spellStart"/>
            <w:r w:rsidR="000A0BAA" w:rsidRPr="000A0BAA">
              <w:rPr>
                <w:bCs/>
                <w:sz w:val="24"/>
                <w:szCs w:val="24"/>
                <w:lang w:val="en-US"/>
              </w:rPr>
              <w:t>Dalgakiran</w:t>
            </w:r>
            <w:proofErr w:type="spellEnd"/>
            <w:r w:rsidR="000A0BAA" w:rsidRPr="000A0BAA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0A0BAA" w:rsidRPr="000A0BAA">
              <w:rPr>
                <w:bCs/>
                <w:sz w:val="24"/>
                <w:szCs w:val="24"/>
                <w:lang w:val="en-US"/>
              </w:rPr>
              <w:t>DJ</w:t>
            </w:r>
            <w:r w:rsidR="000A0BAA" w:rsidRPr="000A0BAA">
              <w:rPr>
                <w:bCs/>
                <w:sz w:val="24"/>
                <w:szCs w:val="24"/>
              </w:rPr>
              <w:t>152</w:t>
            </w:r>
            <w:r w:rsidR="000A0BAA" w:rsidRPr="000A0BAA">
              <w:rPr>
                <w:bCs/>
                <w:sz w:val="24"/>
                <w:szCs w:val="24"/>
                <w:lang w:val="en-US"/>
              </w:rPr>
              <w:t>BD</w:t>
            </w:r>
            <w:r w:rsidR="000A0BAA" w:rsidRPr="000A0BAA">
              <w:rPr>
                <w:bCs/>
                <w:sz w:val="24"/>
                <w:szCs w:val="24"/>
              </w:rPr>
              <w:t xml:space="preserve"> «або еквівалент» – за кодом  </w:t>
            </w:r>
            <w:r w:rsidR="000A0BAA" w:rsidRPr="000A0BAA">
              <w:rPr>
                <w:bCs/>
                <w:sz w:val="24"/>
                <w:szCs w:val="24"/>
                <w:lang w:val="en-US"/>
              </w:rPr>
              <w:t>CPV</w:t>
            </w:r>
            <w:r w:rsidR="000A0BAA" w:rsidRPr="000A0BAA">
              <w:rPr>
                <w:bCs/>
                <w:sz w:val="24"/>
                <w:szCs w:val="24"/>
              </w:rPr>
              <w:t xml:space="preserve"> за  ДК 021:2015 </w:t>
            </w:r>
            <w:r w:rsidR="000A0BAA" w:rsidRPr="000A0BAA">
              <w:rPr>
                <w:sz w:val="24"/>
                <w:szCs w:val="24"/>
              </w:rPr>
              <w:t xml:space="preserve">– 31120000-3 -Генератори- ( відповідний код </w:t>
            </w:r>
            <w:r w:rsidR="000A0BAA" w:rsidRPr="000A0BAA">
              <w:rPr>
                <w:bCs/>
                <w:sz w:val="24"/>
                <w:szCs w:val="24"/>
              </w:rPr>
              <w:t>ДК 021:2015 – 31121100-1  Дизель-генераторні установки ).</w:t>
            </w:r>
          </w:p>
          <w:p w:rsidR="001F0BAA" w:rsidRPr="00983A42" w:rsidRDefault="00C44243" w:rsidP="0066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3A42" w:rsidRPr="00983A42">
              <w:rPr>
                <w:bCs/>
                <w:sz w:val="24"/>
                <w:szCs w:val="24"/>
              </w:rPr>
              <w:t xml:space="preserve">     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2B1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F20F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-10-27-004328-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B43BDF">
        <w:trPr>
          <w:trHeight w:val="3619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BDF" w:rsidRPr="00F13671" w:rsidRDefault="00AF4686" w:rsidP="00B43BDF">
            <w:pPr>
              <w:spacing w:after="0" w:line="240" w:lineRule="auto"/>
              <w:ind w:firstLine="425"/>
              <w:jc w:val="both"/>
              <w:rPr>
                <w:rFonts w:eastAsia="Times New Roman"/>
                <w:color w:val="333333"/>
                <w:sz w:val="24"/>
                <w:szCs w:val="24"/>
                <w:lang w:eastAsia="uk-UA"/>
              </w:rPr>
            </w:pPr>
            <w:r w:rsidRPr="00AF4686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очікувальної вартості предмета закупівлі генератор </w:t>
            </w:r>
            <w:r w:rsidRPr="00AF4686">
              <w:rPr>
                <w:rFonts w:ascii="Times New Roman" w:hAnsi="Times New Roman" w:cs="Times New Roman"/>
                <w:bCs/>
                <w:sz w:val="24"/>
                <w:szCs w:val="24"/>
              </w:rPr>
              <w:t>(дизельний генератор)</w:t>
            </w:r>
            <w:r w:rsidR="002E2FE6" w:rsidRPr="002E2F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2F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забезпечення автономного живлення (гарантованого електропостачання) будівлі Вінницької міської ради (9-ти поверхова будівля) </w:t>
            </w:r>
            <w:r w:rsidRPr="00AF4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F4686">
              <w:rPr>
                <w:rFonts w:ascii="Times New Roman" w:hAnsi="Times New Roman" w:cs="Times New Roman"/>
                <w:sz w:val="24"/>
                <w:szCs w:val="24"/>
              </w:rPr>
              <w:t>здійснювався шляхом порівняння рин</w:t>
            </w:r>
            <w:r w:rsidR="00B43BDF">
              <w:rPr>
                <w:rFonts w:ascii="Times New Roman" w:hAnsi="Times New Roman" w:cs="Times New Roman"/>
                <w:sz w:val="24"/>
                <w:szCs w:val="24"/>
              </w:rPr>
              <w:t>кових цін на аналогічний Товар, з</w:t>
            </w:r>
            <w:r w:rsidR="00B43BDF" w:rsidRPr="00B43BDF">
              <w:rPr>
                <w:rFonts w:ascii="Times New Roman" w:hAnsi="Times New Roman" w:cs="Times New Roman"/>
                <w:sz w:val="24"/>
                <w:szCs w:val="24"/>
              </w:rPr>
              <w:t>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275. Розмір бюджетного призначення, визначений відповідно до розрахунків фінансового план</w:t>
            </w:r>
            <w:r w:rsidR="00B43B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43BDF" w:rsidRPr="00B43BDF">
              <w:rPr>
                <w:rFonts w:ascii="Times New Roman" w:hAnsi="Times New Roman" w:cs="Times New Roman"/>
                <w:sz w:val="24"/>
                <w:szCs w:val="24"/>
              </w:rPr>
              <w:t xml:space="preserve"> Замовника. Під час визначення очікуваної вартості предмета закупівлі проведено аналіз ринку, що охоплює </w:t>
            </w:r>
            <w:r w:rsidR="00B43BDF" w:rsidRPr="00B43BDF">
              <w:rPr>
                <w:rFonts w:ascii="Times New Roman" w:hAnsi="Times New Roman" w:cs="Times New Roman"/>
                <w:sz w:val="24"/>
                <w:szCs w:val="24"/>
              </w:rPr>
              <w:t>даний вид товару</w:t>
            </w:r>
            <w:r w:rsidR="00B43BDF" w:rsidRPr="00B43BDF">
              <w:rPr>
                <w:rFonts w:ascii="Times New Roman" w:hAnsi="Times New Roman" w:cs="Times New Roman"/>
                <w:sz w:val="24"/>
                <w:szCs w:val="24"/>
              </w:rPr>
              <w:t xml:space="preserve"> і можливі альтернативи, а також існуючих і потенційних постачальників. Врахована інформація, що міститься в Інтернет-мережі і відкритому доступі, в системі електронних </w:t>
            </w:r>
            <w:proofErr w:type="spellStart"/>
            <w:r w:rsidR="00B43BDF" w:rsidRPr="00B43BDF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B43BDF" w:rsidRPr="00B4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3BDF" w:rsidRPr="00B43BDF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="00B43BDF" w:rsidRPr="00B43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5AC0" w:rsidRPr="008F5AC0" w:rsidRDefault="00713751" w:rsidP="008F5AC0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F5AC0" w:rsidRPr="008F5AC0">
              <w:rPr>
                <w:sz w:val="24"/>
                <w:szCs w:val="24"/>
              </w:rPr>
              <w:t>Розмір бюджетного призначення, визначений відповідно до розрахунку кошторису на 2022 рік, становить 1 447 000  грн. з ПДВ.</w:t>
            </w:r>
          </w:p>
          <w:p w:rsidR="008F5AC0" w:rsidRPr="008F5AC0" w:rsidRDefault="00713751" w:rsidP="00B67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A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A4E3E" w:rsidRPr="009B4D03" w:rsidRDefault="00FA4E3E" w:rsidP="00B67BBC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F4686" w:rsidRDefault="00FF0ECD" w:rsidP="00AF4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F9430F" w:rsidRPr="00F943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Технічні та якісні характеристики предмета закупівлі визначено з урахуванням діючих державних стандартів якості, яким повинен відповідати відповідний вид товару.</w:t>
            </w:r>
            <w:r w:rsidR="00A44A94">
              <w:t xml:space="preserve"> </w:t>
            </w:r>
            <w:r w:rsidR="00A44A94" w:rsidRPr="00A44A94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вимог і положень нормативних і виробничих документів та потреб </w:t>
            </w:r>
            <w:r w:rsidR="00A44A94">
              <w:rPr>
                <w:rFonts w:ascii="Times New Roman" w:hAnsi="Times New Roman" w:cs="Times New Roman"/>
                <w:sz w:val="24"/>
                <w:szCs w:val="24"/>
              </w:rPr>
              <w:t>Вінницької міської ради.</w:t>
            </w:r>
            <w:r w:rsidR="00A44A94" w:rsidRPr="00A44A9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та якість товару повинні відповідати державним стандартам України.</w:t>
            </w:r>
          </w:p>
          <w:p w:rsidR="00A44A94" w:rsidRPr="00A44A94" w:rsidRDefault="00A44A94" w:rsidP="00AF4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44A94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і якісні характеристики даного предмету закупівлі враховані в технічній специфікації до тендерної документації (Додаток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4A9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1F0BAA" w:rsidRPr="009B4D03" w:rsidRDefault="001F0BAA" w:rsidP="00700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A0BAA"/>
    <w:rsid w:val="000A3433"/>
    <w:rsid w:val="00110513"/>
    <w:rsid w:val="001C7DA3"/>
    <w:rsid w:val="001F0BAA"/>
    <w:rsid w:val="002B1867"/>
    <w:rsid w:val="002C63FD"/>
    <w:rsid w:val="002E2FE6"/>
    <w:rsid w:val="00336387"/>
    <w:rsid w:val="0037784B"/>
    <w:rsid w:val="003B4258"/>
    <w:rsid w:val="00453140"/>
    <w:rsid w:val="005E0AEA"/>
    <w:rsid w:val="00664CC7"/>
    <w:rsid w:val="007009CE"/>
    <w:rsid w:val="00713751"/>
    <w:rsid w:val="00774E8E"/>
    <w:rsid w:val="007B2E56"/>
    <w:rsid w:val="00816C61"/>
    <w:rsid w:val="008770E1"/>
    <w:rsid w:val="00891064"/>
    <w:rsid w:val="008A0537"/>
    <w:rsid w:val="008A254F"/>
    <w:rsid w:val="008F5AC0"/>
    <w:rsid w:val="00974F66"/>
    <w:rsid w:val="00983A42"/>
    <w:rsid w:val="009B4D03"/>
    <w:rsid w:val="00A44A94"/>
    <w:rsid w:val="00A84FD7"/>
    <w:rsid w:val="00AD183C"/>
    <w:rsid w:val="00AF4686"/>
    <w:rsid w:val="00B43BDF"/>
    <w:rsid w:val="00B50DE1"/>
    <w:rsid w:val="00B67BBC"/>
    <w:rsid w:val="00C44243"/>
    <w:rsid w:val="00CB5BAF"/>
    <w:rsid w:val="00E248B6"/>
    <w:rsid w:val="00E9046C"/>
    <w:rsid w:val="00EB7F33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87</cp:revision>
  <cp:lastPrinted>2022-10-12T09:54:00Z</cp:lastPrinted>
  <dcterms:created xsi:type="dcterms:W3CDTF">2021-09-01T05:40:00Z</dcterms:created>
  <dcterms:modified xsi:type="dcterms:W3CDTF">2022-10-31T10:17:00Z</dcterms:modified>
</cp:coreProperties>
</file>